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46" w:type="dxa"/>
        <w:tblInd w:w="-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134"/>
        <w:gridCol w:w="142"/>
        <w:gridCol w:w="992"/>
        <w:gridCol w:w="79"/>
        <w:gridCol w:w="844"/>
        <w:gridCol w:w="1062"/>
        <w:gridCol w:w="1134"/>
        <w:gridCol w:w="1276"/>
        <w:gridCol w:w="992"/>
        <w:gridCol w:w="841"/>
      </w:tblGrid>
      <w:tr w:rsidR="00A3525B" w14:paraId="2DC1BBFD" w14:textId="77777777" w:rsidTr="0068716D">
        <w:trPr>
          <w:trHeight w:val="330"/>
        </w:trPr>
        <w:tc>
          <w:tcPr>
            <w:tcW w:w="9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8731A" w14:textId="391FB6B7" w:rsidR="00E11A51" w:rsidRPr="0068716D" w:rsidRDefault="002D6B51" w:rsidP="00E11A51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</w:pPr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M</w:t>
            </w:r>
            <w:r w:rsidR="00E11A51"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acroeconomic </w:t>
            </w:r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framework</w:t>
            </w:r>
            <w:r w:rsidR="00E11A51"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of 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202</w:t>
            </w:r>
            <w:r w:rsidR="00765CC7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hy-AM"/>
              </w:rPr>
              <w:t>2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-202</w:t>
            </w:r>
            <w:r w:rsidR="00765CC7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hy-AM"/>
              </w:rPr>
              <w:t>4</w:t>
            </w:r>
            <w:r w:rsidR="00284F47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Medium-Term Expenditure Framework</w:t>
            </w:r>
            <w:r w:rsidR="00E11A51"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071472BB" w14:textId="004B7080" w:rsidR="00E11A51" w:rsidRPr="0068716D" w:rsidRDefault="00E11A51" w:rsidP="00E11A51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</w:pP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(</w:t>
            </w:r>
            <w:r w:rsidR="008F711E"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Including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the </w:t>
            </w:r>
            <w:r w:rsidR="002D6B51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S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tate budget 202</w:t>
            </w:r>
            <w:r w:rsidR="00765CC7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hy-AM"/>
              </w:rPr>
              <w:t>2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)</w:t>
            </w:r>
          </w:p>
          <w:p w14:paraId="368231F2" w14:textId="77777777" w:rsidR="00A3525B" w:rsidRDefault="00A3525B" w:rsidP="005C47F8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2EBBA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A1E1B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65EC0" w14:paraId="0CF8E46E" w14:textId="77777777" w:rsidTr="0068716D">
        <w:trPr>
          <w:gridAfter w:val="1"/>
          <w:wAfter w:w="841" w:type="dxa"/>
          <w:trHeight w:val="31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5AC01" w14:textId="77777777" w:rsidR="00A3525B" w:rsidRPr="007A6A58" w:rsidRDefault="00A3525B">
            <w:pPr>
              <w:rPr>
                <w:rFonts w:ascii="GHEA Grapalat" w:hAnsi="GHEA Grapalat" w:cs="Calibri"/>
                <w:color w:val="000000"/>
              </w:rPr>
            </w:pPr>
            <w:r w:rsidRPr="008F711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8D0F" w14:textId="77777777" w:rsidR="00A3525B" w:rsidRPr="007A6A58" w:rsidRDefault="00A3525B">
            <w:pPr>
              <w:rPr>
                <w:rFonts w:ascii="GHEA Grapalat" w:hAnsi="GHEA Grapalat" w:cs="Calibri"/>
                <w:color w:val="000000"/>
              </w:rPr>
            </w:pPr>
            <w:r w:rsidRPr="008F711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46B78" w14:textId="77777777" w:rsidR="00A3525B" w:rsidRPr="007A6A58" w:rsidRDefault="00A3525B">
            <w:pPr>
              <w:rPr>
                <w:rFonts w:ascii="GHEA Grapalat" w:hAnsi="GHEA Grapalat" w:cs="Calibri"/>
                <w:color w:val="000000"/>
              </w:rPr>
            </w:pPr>
            <w:r w:rsidRPr="008F711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872D" w14:textId="77777777" w:rsidR="00A3525B" w:rsidRPr="007A6A58" w:rsidRDefault="00A3525B">
            <w:pPr>
              <w:rPr>
                <w:rFonts w:ascii="GHEA Grapalat" w:hAnsi="GHEA Grapalat" w:cs="Calibri"/>
                <w:color w:val="000000"/>
              </w:rPr>
            </w:pPr>
            <w:r w:rsidRPr="008F711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DA61D" w14:textId="77777777" w:rsidR="00A3525B" w:rsidRPr="007A6A58" w:rsidRDefault="00A3525B">
            <w:pPr>
              <w:rPr>
                <w:rFonts w:ascii="GHEA Grapalat" w:hAnsi="GHEA Grapalat" w:cs="Calibri"/>
                <w:color w:val="000000"/>
              </w:rPr>
            </w:pPr>
            <w:r w:rsidRPr="008F711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A5511" w14:textId="77777777" w:rsidR="00A3525B" w:rsidRPr="007A6A58" w:rsidRDefault="00A3525B">
            <w:pPr>
              <w:rPr>
                <w:rFonts w:ascii="GHEA Grapalat" w:hAnsi="GHEA Grapalat" w:cs="Calibri"/>
                <w:color w:val="000000"/>
              </w:rPr>
            </w:pPr>
            <w:r w:rsidRPr="008F711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E3F4D" w14:textId="77777777" w:rsidR="00A3525B" w:rsidRPr="007A6A58" w:rsidRDefault="00A3525B">
            <w:pPr>
              <w:rPr>
                <w:rFonts w:ascii="GHEA Grapalat" w:hAnsi="GHEA Grapalat" w:cs="Calibri"/>
                <w:color w:val="000000"/>
              </w:rPr>
            </w:pPr>
            <w:r w:rsidRPr="008F711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F2EF2" w14:textId="77777777" w:rsidR="00A3525B" w:rsidRPr="007A6A58" w:rsidRDefault="00A3525B">
            <w:pPr>
              <w:rPr>
                <w:rFonts w:ascii="GHEA Grapalat" w:hAnsi="GHEA Grapalat" w:cs="Calibri"/>
                <w:color w:val="000000"/>
              </w:rPr>
            </w:pPr>
            <w:r w:rsidRPr="008F711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65EC0" w:rsidRPr="001248FC" w14:paraId="65EBC1F1" w14:textId="77777777" w:rsidTr="0068716D">
        <w:trPr>
          <w:gridAfter w:val="1"/>
          <w:wAfter w:w="841" w:type="dxa"/>
          <w:trHeight w:val="375"/>
        </w:trPr>
        <w:tc>
          <w:tcPr>
            <w:tcW w:w="3750" w:type="dxa"/>
            <w:vMerge w:val="restart"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FF7F9" w14:textId="17B0172F" w:rsidR="00A3525B" w:rsidRPr="007A6A58" w:rsidRDefault="00FC4761">
            <w:pPr>
              <w:jc w:val="both"/>
              <w:rPr>
                <w:rFonts w:ascii="GHEA Grapalat" w:hAnsi="GHEA Grapalat" w:cs="Calibri"/>
                <w:b/>
                <w:i/>
                <w:iCs/>
                <w:color w:val="000000"/>
                <w:sz w:val="20"/>
                <w:szCs w:val="20"/>
              </w:rPr>
            </w:pPr>
            <w:r w:rsidRPr="007A6A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7A6A58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Indicators</w:t>
            </w:r>
          </w:p>
        </w:tc>
        <w:tc>
          <w:tcPr>
            <w:tcW w:w="113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8E525" w14:textId="69278C21" w:rsidR="00A3525B" w:rsidRPr="007A6A58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</w:t>
            </w:r>
            <w:r w:rsidR="00765CC7"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BA689" w14:textId="2D37BF95" w:rsidR="00A3525B" w:rsidRPr="007A6A58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</w:t>
            </w:r>
            <w:r w:rsidR="00765CC7"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923" w:type="dxa"/>
            <w:gridSpan w:val="2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DDC4" w14:textId="4EBD8714" w:rsidR="00A3525B" w:rsidRPr="007A6A58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</w:t>
            </w:r>
            <w:r w:rsidR="00765CC7"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1062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75C0" w14:textId="57F3DCD6" w:rsidR="00A3525B" w:rsidRPr="007A6A58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765CC7"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46E1" w14:textId="416BDE06" w:rsidR="00A3525B" w:rsidRPr="007A6A58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765CC7"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276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DF098" w14:textId="623175AD" w:rsidR="00A3525B" w:rsidRPr="007A6A58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765CC7"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  <w:tcBorders>
              <w:top w:val="single" w:sz="12" w:space="0" w:color="4472C4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3BC4D" w14:textId="1E7C6476" w:rsidR="00A3525B" w:rsidRPr="007A6A58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765CC7" w:rsidRPr="007A6A5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</w:p>
        </w:tc>
      </w:tr>
      <w:tr w:rsidR="00284F47" w:rsidRPr="001248FC" w14:paraId="024DF84B" w14:textId="77777777" w:rsidTr="00F60E80">
        <w:trPr>
          <w:gridAfter w:val="1"/>
          <w:wAfter w:w="841" w:type="dxa"/>
          <w:trHeight w:val="420"/>
        </w:trPr>
        <w:tc>
          <w:tcPr>
            <w:tcW w:w="3750" w:type="dxa"/>
            <w:vMerge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07C30F1" w14:textId="77777777" w:rsidR="00284F47" w:rsidRPr="007A6A58" w:rsidRDefault="00284F47" w:rsidP="00A3525B">
            <w:pPr>
              <w:rPr>
                <w:rFonts w:ascii="GHEA Grapalat" w:hAnsi="GHEA Grapalat" w:cs="Calibr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E40BA" w14:textId="77777777" w:rsidR="00284F47" w:rsidRPr="007A6A58" w:rsidRDefault="00284F47" w:rsidP="00A3525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5FBBC" w14:textId="77777777" w:rsidR="00284F47" w:rsidRPr="007A6A58" w:rsidRDefault="00284F47" w:rsidP="00A3525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71ECF" w14:textId="77777777" w:rsidR="00284F47" w:rsidRPr="007A6A58" w:rsidRDefault="00284F47" w:rsidP="00A3525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A6A58">
              <w:rPr>
                <w:rFonts w:ascii="GHEA Grapalat" w:eastAsia="Calibri" w:hAnsi="GHEA Grapalat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5B7EE" w14:textId="6C85DE19" w:rsidR="00284F47" w:rsidRPr="007A6A58" w:rsidRDefault="00284F4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A6A58">
              <w:rPr>
                <w:rFonts w:ascii="GHEA Grapalat" w:eastAsia="Calibri" w:hAnsi="GHEA Grapalat"/>
                <w:b/>
                <w:bCs/>
                <w:sz w:val="20"/>
                <w:szCs w:val="20"/>
              </w:rPr>
              <w:t>Expect.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DD8F1" w14:textId="77777777" w:rsidR="00284F47" w:rsidRPr="007A6A58" w:rsidRDefault="00284F4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D1150" w14:textId="2568493F" w:rsidR="00284F47" w:rsidRPr="007A6A58" w:rsidRDefault="00284F47" w:rsidP="00FC476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A6A58">
              <w:rPr>
                <w:rFonts w:ascii="GHEA Grapalat" w:eastAsia="Calibri" w:hAnsi="GHEA Grapalat"/>
                <w:b/>
                <w:bCs/>
                <w:sz w:val="20"/>
                <w:szCs w:val="20"/>
              </w:rPr>
              <w:t>Forecast</w:t>
            </w:r>
          </w:p>
        </w:tc>
      </w:tr>
      <w:tr w:rsidR="00765CC7" w:rsidRPr="001248FC" w14:paraId="35D81F63" w14:textId="77777777" w:rsidTr="007A6A58">
        <w:trPr>
          <w:gridAfter w:val="1"/>
          <w:wAfter w:w="841" w:type="dxa"/>
          <w:trHeight w:val="31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AFAA4" w14:textId="77777777" w:rsidR="00765CC7" w:rsidRPr="007A6A58" w:rsidRDefault="00765CC7" w:rsidP="00765CC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/>
                <w:bCs/>
                <w:sz w:val="20"/>
                <w:szCs w:val="20"/>
              </w:rPr>
              <w:t>Nominal GDP, AMD Billion</w:t>
            </w:r>
            <w:r w:rsidRPr="007A6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E0B31" w14:textId="2526CAF3" w:rsidR="00765CC7" w:rsidRPr="007A6A58" w:rsidRDefault="00765CC7" w:rsidP="00765CC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6,017.0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04EAD" w14:textId="5C449C13" w:rsidR="00765CC7" w:rsidRPr="007A6A58" w:rsidRDefault="00765CC7" w:rsidP="00765CC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6,543.3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72560" w14:textId="4F246FE6" w:rsidR="00765CC7" w:rsidRPr="007A6A58" w:rsidRDefault="00765CC7" w:rsidP="00765CC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6,181.7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1CE9B" w14:textId="43E5B314" w:rsidR="00765CC7" w:rsidRPr="007A6A58" w:rsidRDefault="00765CC7" w:rsidP="00765CC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6,880.2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FFE87" w14:textId="5E13EF04" w:rsidR="00765CC7" w:rsidRPr="007A6A58" w:rsidRDefault="00765CC7" w:rsidP="00765CC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7,570.8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46260" w14:textId="3DC543BF" w:rsidR="00765CC7" w:rsidRPr="007A6A58" w:rsidRDefault="00765CC7" w:rsidP="00765CC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8,171.1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ED4D8" w14:textId="53C4C150" w:rsidR="00765CC7" w:rsidRPr="007A6A58" w:rsidRDefault="00765CC7" w:rsidP="00765CC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8,835.4</w:t>
            </w:r>
          </w:p>
        </w:tc>
      </w:tr>
      <w:tr w:rsidR="00765CC7" w:rsidRPr="001248FC" w14:paraId="34BD5FBE" w14:textId="77777777" w:rsidTr="007A6A58">
        <w:trPr>
          <w:gridAfter w:val="1"/>
          <w:wAfter w:w="841" w:type="dxa"/>
          <w:trHeight w:val="400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8E64B" w14:textId="77777777" w:rsidR="00765CC7" w:rsidRPr="007A6A58" w:rsidRDefault="00765CC7" w:rsidP="00765CC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Real GDP 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7901C" w14:textId="3E390C7A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032E0" w14:textId="2DA08C2C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7.6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C97C3" w14:textId="032E446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-7.4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6EC41" w14:textId="2102399F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26057" w14:textId="6D695051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6C492" w14:textId="7C3B362C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FDC26" w14:textId="069A34D8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765CC7" w:rsidRPr="001248FC" w14:paraId="5B9EEC96" w14:textId="77777777" w:rsidTr="007A6A58">
        <w:trPr>
          <w:gridAfter w:val="1"/>
          <w:wAfter w:w="841" w:type="dxa"/>
          <w:trHeight w:val="336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ECFDE" w14:textId="77777777" w:rsidR="00765CC7" w:rsidRPr="007A6A58" w:rsidRDefault="00765CC7" w:rsidP="00765CC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GDP Deflator 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95B4E" w14:textId="64E9E38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2.8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08924" w14:textId="7BC9F666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1.0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A00B1" w14:textId="0DFE90C8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2.0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9859A" w14:textId="7A050785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75617" w14:textId="2DFE625E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6E78" w14:textId="13107D1A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0E1B0" w14:textId="7A9C16D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765CC7" w:rsidRPr="001248FC" w14:paraId="3A601B58" w14:textId="77777777" w:rsidTr="007A6A58">
        <w:trPr>
          <w:gridAfter w:val="1"/>
          <w:wAfter w:w="841" w:type="dxa"/>
          <w:trHeight w:val="400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7138D" w14:textId="77777777" w:rsidR="00765CC7" w:rsidRPr="007A6A58" w:rsidRDefault="00765CC7" w:rsidP="00765CC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Inflation (End of Period),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5F8FE" w14:textId="5124885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DE9FC" w14:textId="018EB2BF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0.7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64DDA" w14:textId="5A6BEDA7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56DDA" w14:textId="7988F635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40CE1" w14:textId="165A530E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ECE8E" w14:textId="2231070C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70DFA" w14:textId="4DE80B5C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765CC7" w:rsidRPr="001248FC" w14:paraId="1403BBC4" w14:textId="77777777" w:rsidTr="007A6A58">
        <w:trPr>
          <w:gridAfter w:val="1"/>
          <w:wAfter w:w="841" w:type="dxa"/>
          <w:trHeight w:val="394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5CB8C" w14:textId="77777777" w:rsidR="00765CC7" w:rsidRPr="007A6A58" w:rsidRDefault="00765CC7" w:rsidP="00765CC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Inflation (Average),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E85C3" w14:textId="5A08A482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E63C0" w14:textId="189BF222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1.4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5BBC0" w14:textId="31A4D33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0B075" w14:textId="1B4724FF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E4E13" w14:textId="1362F978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5F303" w14:textId="5709383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89832" w14:textId="17BED56D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A3525B" w:rsidRPr="001248FC" w14:paraId="3454CAAE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FC95" w14:textId="77777777" w:rsidR="00A3525B" w:rsidRPr="007A6A58" w:rsidRDefault="00A3525B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6A58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u w:val="single"/>
              </w:rPr>
              <w:t>Real GDP Growth by Value Added of Branches, Percent</w:t>
            </w:r>
          </w:p>
        </w:tc>
      </w:tr>
      <w:tr w:rsidR="00765CC7" w:rsidRPr="001248FC" w14:paraId="26C14C62" w14:textId="77777777" w:rsidTr="007A6A58">
        <w:trPr>
          <w:gridAfter w:val="1"/>
          <w:wAfter w:w="841" w:type="dxa"/>
          <w:trHeight w:val="354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03414" w14:textId="77777777" w:rsidR="00765CC7" w:rsidRPr="007A6A58" w:rsidRDefault="00765CC7" w:rsidP="00765CC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Industry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AA5F4" w14:textId="0F0E6D9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D4E72" w14:textId="378F467F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11.9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725DC" w14:textId="0E904DA8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4367A" w14:textId="50FFDF80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A99B9" w14:textId="032E178E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818E9" w14:textId="1A4A653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08027" w14:textId="33191B5D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4.4</w:t>
            </w:r>
          </w:p>
        </w:tc>
      </w:tr>
      <w:tr w:rsidR="00765CC7" w:rsidRPr="001248FC" w14:paraId="37F416FF" w14:textId="77777777" w:rsidTr="007A6A58">
        <w:trPr>
          <w:gridAfter w:val="1"/>
          <w:wAfter w:w="841" w:type="dxa"/>
          <w:trHeight w:val="43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1AE0" w14:textId="77777777" w:rsidR="00765CC7" w:rsidRPr="007A6A58" w:rsidRDefault="00765CC7" w:rsidP="00765CC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Agriculture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FE3F5" w14:textId="653B945A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90D03" w14:textId="39B72B2B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-5.8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51238" w14:textId="42FFEEBB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-4.1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8B7ED" w14:textId="6F765B2A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4C0CF" w14:textId="2A94554B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5AA81" w14:textId="1798DB9D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AE084" w14:textId="5E2DE6CE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2.5</w:t>
            </w:r>
          </w:p>
        </w:tc>
      </w:tr>
      <w:tr w:rsidR="00765CC7" w:rsidRPr="001248FC" w14:paraId="584DE323" w14:textId="77777777" w:rsidTr="007A6A58">
        <w:trPr>
          <w:gridAfter w:val="1"/>
          <w:wAfter w:w="841" w:type="dxa"/>
          <w:trHeight w:val="3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315F8" w14:textId="77777777" w:rsidR="00765CC7" w:rsidRPr="007A6A58" w:rsidRDefault="00765CC7" w:rsidP="00765CC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Construction</w:t>
            </w:r>
            <w:r w:rsidRPr="007A6A5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EA310" w14:textId="21FC65B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259BC" w14:textId="6AD636FA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6.5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92842" w14:textId="37080271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-6.7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A5733" w14:textId="49527900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016AB" w14:textId="7BF8C791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2817B" w14:textId="120D0C5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DF99E" w14:textId="199E8F5E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5.2</w:t>
            </w:r>
          </w:p>
        </w:tc>
      </w:tr>
      <w:tr w:rsidR="00765CC7" w:rsidRPr="001248FC" w14:paraId="46B52333" w14:textId="77777777" w:rsidTr="007A6A58">
        <w:trPr>
          <w:gridAfter w:val="1"/>
          <w:wAfter w:w="841" w:type="dxa"/>
          <w:trHeight w:val="43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F8D28" w14:textId="77777777" w:rsidR="00765CC7" w:rsidRPr="007A6A58" w:rsidRDefault="00765CC7" w:rsidP="00765CC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71065" w14:textId="72EEBA00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CDCDD" w14:textId="4B627C5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10.0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1F2E2" w14:textId="1C484C67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-9.7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FB7D3" w14:textId="1CA7D380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BC676" w14:textId="6D69A54C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9682B" w14:textId="08F73F9C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E2883" w14:textId="105005D6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765CC7" w:rsidRPr="001248FC" w14:paraId="43F678E6" w14:textId="77777777" w:rsidTr="007A6A58">
        <w:trPr>
          <w:gridAfter w:val="1"/>
          <w:wAfter w:w="841" w:type="dxa"/>
          <w:trHeight w:val="3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42DE0" w14:textId="77777777" w:rsidR="00765CC7" w:rsidRPr="007A6A58" w:rsidRDefault="00765CC7" w:rsidP="00765CC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Net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0B5C0" w14:textId="68FCA520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97C9E" w14:textId="3F57BA48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7.1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E6229" w14:textId="23922716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8918A" w14:textId="38F2430C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45963" w14:textId="4102E4D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6075A" w14:textId="2712293B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4E01D" w14:textId="7EC4927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3.9</w:t>
            </w:r>
          </w:p>
        </w:tc>
      </w:tr>
      <w:tr w:rsidR="00A3525B" w:rsidRPr="001248FC" w14:paraId="5C99B76C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8EA84" w14:textId="77777777" w:rsidR="00A3525B" w:rsidRPr="007A6A58" w:rsidRDefault="00A3525B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6A58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u w:val="single"/>
              </w:rPr>
              <w:t>Real GDP</w:t>
            </w:r>
            <w:r w:rsidR="00B365F4" w:rsidRPr="007A6A58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u w:val="single"/>
              </w:rPr>
              <w:t xml:space="preserve"> Growth by</w:t>
            </w:r>
            <w:r w:rsidRPr="007A6A58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u w:val="single"/>
              </w:rPr>
              <w:t xml:space="preserve"> Expenditure Components, Percent</w:t>
            </w:r>
          </w:p>
        </w:tc>
      </w:tr>
      <w:tr w:rsidR="00765CC7" w:rsidRPr="001248FC" w14:paraId="771CA12A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928A" w14:textId="77777777" w:rsidR="00765CC7" w:rsidRPr="007A6A58" w:rsidRDefault="00765CC7" w:rsidP="00765CC7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Final Consumption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8659C" w14:textId="563333B2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F1BB1" w14:textId="05531F7D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11.7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61F41" w14:textId="60EBC07F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-10.1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9E52A" w14:textId="4F44A9EB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97352" w14:textId="183777C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9DC52" w14:textId="22FB249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5ECDC" w14:textId="17B6EAFB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3.6</w:t>
            </w:r>
          </w:p>
        </w:tc>
      </w:tr>
      <w:tr w:rsidR="00765CC7" w:rsidRPr="001248FC" w14:paraId="324BE0F2" w14:textId="77777777" w:rsidTr="007A6A58">
        <w:trPr>
          <w:gridAfter w:val="1"/>
          <w:wAfter w:w="841" w:type="dxa"/>
          <w:trHeight w:val="39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FC205" w14:textId="77777777" w:rsidR="00765CC7" w:rsidRPr="007A6A58" w:rsidRDefault="00765CC7" w:rsidP="00765CC7">
            <w:pPr>
              <w:ind w:left="720"/>
              <w:rPr>
                <w:rFonts w:ascii="GHEA Grapalat" w:hAnsi="GHEA Grapalat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Public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2F3BD" w14:textId="5F614EE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-3.0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D5CCC" w14:textId="331D358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12.9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DCE5B" w14:textId="029B8A0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15.2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26781" w14:textId="240B36C4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98FAA" w14:textId="5D40B93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93164" w14:textId="170E9D25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8B1DA" w14:textId="26AF5B53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9.1</w:t>
            </w:r>
          </w:p>
        </w:tc>
      </w:tr>
      <w:tr w:rsidR="00765CC7" w:rsidRPr="001248FC" w14:paraId="5224B35E" w14:textId="77777777" w:rsidTr="007A6A58">
        <w:trPr>
          <w:gridAfter w:val="1"/>
          <w:wAfter w:w="841" w:type="dxa"/>
          <w:trHeight w:val="329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17B5B" w14:textId="77777777" w:rsidR="00765CC7" w:rsidRPr="007A6A58" w:rsidRDefault="00765CC7" w:rsidP="00765CC7">
            <w:pPr>
              <w:ind w:left="720"/>
              <w:rPr>
                <w:rFonts w:ascii="GHEA Grapalat" w:hAnsi="GHEA Grapalat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Private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62AEC" w14:textId="304F528C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989E9" w14:textId="6E1EA511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11.5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C71E1" w14:textId="28AF5FB5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-13.9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9B474" w14:textId="6AF77732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CBFC0" w14:textId="32A4AE34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4FB19" w14:textId="72BBD03D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1B976" w14:textId="2A309BB6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2.5</w:t>
            </w:r>
          </w:p>
        </w:tc>
      </w:tr>
      <w:tr w:rsidR="00765CC7" w:rsidRPr="001248FC" w14:paraId="01C2F432" w14:textId="77777777" w:rsidTr="007A6A58">
        <w:trPr>
          <w:gridAfter w:val="1"/>
          <w:wAfter w:w="841" w:type="dxa"/>
          <w:trHeight w:val="406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EC45" w14:textId="77777777" w:rsidR="00765CC7" w:rsidRPr="007A6A58" w:rsidRDefault="00765CC7" w:rsidP="00765CC7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Gross fixed capital formation</w:t>
            </w:r>
            <w:r w:rsidRPr="007A6A58">
              <w:rPr>
                <w:rStyle w:val="FootnoteReference"/>
                <w:rFonts w:ascii="GHEA Grapalat" w:hAnsi="GHEA Grapalat" w:cs="Calibri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20C14" w14:textId="02C35B41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61C28" w14:textId="1B906FD5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2E98B" w14:textId="0F1F001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-8.6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6707B" w14:textId="33536EAA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6099A" w14:textId="22C9305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B60DD" w14:textId="1B508FD7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FEB4E" w14:textId="7CAAE5D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5.4</w:t>
            </w:r>
          </w:p>
        </w:tc>
      </w:tr>
      <w:tr w:rsidR="00765CC7" w:rsidRPr="001248FC" w14:paraId="6184C106" w14:textId="77777777" w:rsidTr="007A6A58">
        <w:trPr>
          <w:gridAfter w:val="1"/>
          <w:wAfter w:w="841" w:type="dxa"/>
          <w:trHeight w:val="406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EC203" w14:textId="77777777" w:rsidR="00765CC7" w:rsidRPr="007A6A58" w:rsidRDefault="00765CC7" w:rsidP="00765CC7">
            <w:pPr>
              <w:ind w:left="720"/>
              <w:rPr>
                <w:rFonts w:ascii="GHEA Grapalat" w:hAnsi="GHEA Grapalat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Public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5A823" w14:textId="43409F42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0164A" w14:textId="212A7055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13.7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3EAFA" w14:textId="7424400C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A4758" w14:textId="2DB9FE07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FE298" w14:textId="53531B26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4C312" w14:textId="36455B05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C9248" w14:textId="1DC19CF8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9.7</w:t>
            </w:r>
          </w:p>
        </w:tc>
      </w:tr>
      <w:tr w:rsidR="00765CC7" w:rsidRPr="001248FC" w14:paraId="55C6FCD5" w14:textId="77777777" w:rsidTr="007A6A58">
        <w:trPr>
          <w:gridAfter w:val="1"/>
          <w:wAfter w:w="841" w:type="dxa"/>
          <w:trHeight w:val="342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E0076" w14:textId="77777777" w:rsidR="00765CC7" w:rsidRPr="007A6A58" w:rsidRDefault="00765CC7" w:rsidP="00765CC7">
            <w:pPr>
              <w:ind w:left="720"/>
              <w:rPr>
                <w:rFonts w:ascii="GHEA Grapalat" w:hAnsi="GHEA Grapalat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Private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47D52" w14:textId="27AF9AE1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86D16" w14:textId="16D579D7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2.6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DA49B" w14:textId="16AFE741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-12.0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0B050" w14:textId="75475A4A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8DD62" w14:textId="4D5FB321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1B6DF" w14:textId="6B67E8B4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13A51" w14:textId="0C573AEE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4.0</w:t>
            </w:r>
          </w:p>
        </w:tc>
      </w:tr>
      <w:tr w:rsidR="00765CC7" w:rsidRPr="001248FC" w14:paraId="0B16ABEE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5530" w14:textId="77777777" w:rsidR="00765CC7" w:rsidRPr="007A6A58" w:rsidRDefault="00765CC7" w:rsidP="00765CC7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Export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6FC29" w14:textId="097C618E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4960D" w14:textId="03B734B2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16.0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D2C71" w14:textId="266D354E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-32.4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EBBFA" w14:textId="46A2C45B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E1FE4" w14:textId="6D53BAC9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A3EE7" w14:textId="4031A828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BEBEC" w14:textId="4C0CD92D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7.1</w:t>
            </w:r>
          </w:p>
        </w:tc>
      </w:tr>
      <w:tr w:rsidR="00765CC7" w:rsidRPr="001248FC" w14:paraId="04FA4642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9236" w14:textId="77777777" w:rsidR="00765CC7" w:rsidRPr="007A6A58" w:rsidRDefault="00765CC7" w:rsidP="00765CC7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Import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C3022" w14:textId="23F47A9A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F4E68" w14:textId="751024F5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11.6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FE59E" w14:textId="0766C1FE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-31.7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89F36" w14:textId="0C2CF1D6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0B908" w14:textId="334659F0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7164A" w14:textId="2CF512B2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ED911" w14:textId="50DB0D95" w:rsidR="00765CC7" w:rsidRPr="007A6A58" w:rsidRDefault="00765CC7" w:rsidP="00765CC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6.8</w:t>
            </w:r>
          </w:p>
        </w:tc>
      </w:tr>
      <w:tr w:rsidR="00A3525B" w:rsidRPr="001248FC" w14:paraId="351CE29D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606BB" w14:textId="77777777" w:rsidR="00A3525B" w:rsidRPr="007A6A58" w:rsidRDefault="00A3525B">
            <w:pPr>
              <w:jc w:val="both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6A58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u w:val="single"/>
              </w:rPr>
              <w:t>External Sector (USD Million)</w:t>
            </w:r>
          </w:p>
        </w:tc>
      </w:tr>
      <w:tr w:rsidR="008F711E" w:rsidRPr="001248FC" w14:paraId="27202301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8118" w14:textId="77777777" w:rsidR="008F711E" w:rsidRPr="007A6A58" w:rsidRDefault="008F711E" w:rsidP="008F711E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Current Account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B4A51" w14:textId="7EA4DB93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-875.9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EBBAC" w14:textId="15889D6D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-1002.3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2A2CE" w14:textId="350C1E5D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-478.7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CAA34" w14:textId="2CF59F5E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-281.3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A5FFC" w14:textId="65EF9ADC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-421.6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1313F" w14:textId="3414CF3A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-556.9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B0A8A" w14:textId="1D5EADBA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-641.3</w:t>
            </w:r>
          </w:p>
        </w:tc>
      </w:tr>
      <w:tr w:rsidR="008F711E" w:rsidRPr="001248FC" w14:paraId="5CBEA5F3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B329" w14:textId="77777777" w:rsidR="008F711E" w:rsidRPr="007A6A58" w:rsidRDefault="008F711E" w:rsidP="008F711E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Goods and Services Balance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4DE8B" w14:textId="543B8140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-1699.8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A729B" w14:textId="09DA5570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-1794.8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B84BE" w14:textId="180C4D5B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-1256.1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03E19" w14:textId="2B006138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-1388.9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B0D17" w14:textId="489E6DEC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-1609.5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1F430" w14:textId="00EBC2A4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-1740.7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19E32" w14:textId="6F96C120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-1833.1</w:t>
            </w:r>
          </w:p>
        </w:tc>
      </w:tr>
      <w:tr w:rsidR="008F711E" w:rsidRPr="001248FC" w14:paraId="5BEDFB5A" w14:textId="77777777" w:rsidTr="007A6A58">
        <w:trPr>
          <w:gridAfter w:val="1"/>
          <w:wAfter w:w="841" w:type="dxa"/>
          <w:trHeight w:val="531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478D" w14:textId="77777777" w:rsidR="008F711E" w:rsidRPr="007A6A58" w:rsidRDefault="008F711E" w:rsidP="008F711E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Export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2B1C1" w14:textId="057BE7A2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4941.7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A2888" w14:textId="7D71EC5E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5718.1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1C725" w14:textId="1685CD09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3762.6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192D5" w14:textId="2617818D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4446.8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ADEA7" w14:textId="6ED1C94C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5112.6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C8E73" w14:textId="012468F7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5727.1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1AD30" w14:textId="6CDB850C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6322.7</w:t>
            </w:r>
          </w:p>
        </w:tc>
      </w:tr>
      <w:tr w:rsidR="008F711E" w:rsidRPr="001248FC" w14:paraId="2BBDA0EC" w14:textId="77777777" w:rsidTr="007A6A58">
        <w:trPr>
          <w:gridAfter w:val="1"/>
          <w:wAfter w:w="841" w:type="dxa"/>
          <w:trHeight w:val="269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A1A2" w14:textId="77777777" w:rsidR="008F711E" w:rsidRPr="007A6A58" w:rsidRDefault="008F711E" w:rsidP="008F711E">
            <w:pPr>
              <w:ind w:left="72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color w:val="000000"/>
                <w:sz w:val="20"/>
                <w:szCs w:val="20"/>
              </w:rPr>
              <w:t>Change,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599F3" w14:textId="3C8C1BD7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12.1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FA770" w14:textId="6614DD7F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15.7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75B51" w14:textId="49823B89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-34.2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6EDFE" w14:textId="2432CDEA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512A0" w14:textId="4C124700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84697" w14:textId="743A9F4B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8C6C1" w14:textId="07FDE75A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10.4</w:t>
            </w:r>
          </w:p>
        </w:tc>
      </w:tr>
      <w:tr w:rsidR="008F711E" w:rsidRPr="001248FC" w14:paraId="1EFF3211" w14:textId="77777777" w:rsidTr="007A6A58">
        <w:trPr>
          <w:gridAfter w:val="1"/>
          <w:wAfter w:w="841" w:type="dxa"/>
          <w:trHeight w:val="50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34A2A" w14:textId="77777777" w:rsidR="008F711E" w:rsidRPr="007A6A58" w:rsidRDefault="008F711E" w:rsidP="008F711E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Import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0EB39" w14:textId="32A118C6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6641.5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CCBDD" w14:textId="69403CCB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7512.9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5B52C" w14:textId="606921EB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5018.7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45BA9" w14:textId="3C471CF9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5835.7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D33D7" w14:textId="0F2F45D1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6722.0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AA9F5" w14:textId="23960FBC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7467.8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6D03A" w14:textId="4EE66A99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8155.8</w:t>
            </w:r>
          </w:p>
        </w:tc>
      </w:tr>
      <w:tr w:rsidR="008F711E" w:rsidRPr="001248FC" w14:paraId="48B99F59" w14:textId="77777777" w:rsidTr="007A6A58">
        <w:trPr>
          <w:gridAfter w:val="1"/>
          <w:wAfter w:w="841" w:type="dxa"/>
          <w:trHeight w:val="410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0665B" w14:textId="77777777" w:rsidR="008F711E" w:rsidRPr="007A6A58" w:rsidRDefault="008F711E" w:rsidP="008F711E">
            <w:pPr>
              <w:ind w:left="72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color w:val="000000"/>
                <w:sz w:val="20"/>
                <w:szCs w:val="20"/>
              </w:rPr>
              <w:t>Change,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38308" w14:textId="78945E79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698CE" w14:textId="6EF94190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13.1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0FAF1" w14:textId="6B552A05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-33.2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7BCCD" w14:textId="3D39F3A2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2E8BA" w14:textId="73446464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702C1" w14:textId="21CC48AA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1A87E" w14:textId="350C70CF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9.2</w:t>
            </w:r>
          </w:p>
        </w:tc>
      </w:tr>
      <w:tr w:rsidR="008F711E" w:rsidRPr="001248FC" w14:paraId="43E87A3D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2EE4E" w14:textId="77777777" w:rsidR="008F711E" w:rsidRPr="007A6A58" w:rsidRDefault="008F711E" w:rsidP="008F711E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color w:val="000000"/>
                <w:sz w:val="20"/>
                <w:szCs w:val="20"/>
              </w:rPr>
              <w:t>Remittances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CD911" w14:textId="395080E1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1136.2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01387" w14:textId="606CFCBF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1143.8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9FE48" w14:textId="50291064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1040.2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CDAA3" w14:textId="5266A079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1404.3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C67D2" w14:textId="46271B1F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1474.5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7BD81" w14:textId="654853F1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1548.2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DCC03" w14:textId="22C94308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A6A58">
              <w:rPr>
                <w:rFonts w:ascii="GHEA Grapalat" w:hAnsi="GHEA Grapalat"/>
                <w:sz w:val="18"/>
                <w:szCs w:val="18"/>
              </w:rPr>
              <w:t>1625.6</w:t>
            </w:r>
          </w:p>
        </w:tc>
      </w:tr>
      <w:tr w:rsidR="00A3525B" w:rsidRPr="001248FC" w14:paraId="2DE2327C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4642" w14:textId="77777777" w:rsidR="00A3525B" w:rsidRPr="007A6A58" w:rsidRDefault="00B365F4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6A58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u w:val="single"/>
              </w:rPr>
              <w:t>Share in</w:t>
            </w:r>
            <w:r w:rsidR="00A3525B" w:rsidRPr="007A6A58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u w:val="single"/>
              </w:rPr>
              <w:t xml:space="preserve"> GDP, Percent</w:t>
            </w:r>
          </w:p>
        </w:tc>
      </w:tr>
      <w:tr w:rsidR="008F711E" w:rsidRPr="001248FC" w14:paraId="6DC0E22F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9716" w14:textId="77777777" w:rsidR="008F711E" w:rsidRPr="007A6A58" w:rsidRDefault="008F711E" w:rsidP="008F711E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Current Account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C113D" w14:textId="1E1D54C3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E40BA" w14:textId="664981EC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-7.4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60B3E" w14:textId="2D0A26B5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-3.8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A241C" w14:textId="797BBDC6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83729" w14:textId="1B2C54D6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91CCD" w14:textId="0EBF4B9E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2B685" w14:textId="5BC4B6E0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-3.8</w:t>
            </w:r>
          </w:p>
        </w:tc>
      </w:tr>
      <w:tr w:rsidR="008F711E" w:rsidRPr="001248FC" w14:paraId="1CD56E57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2050F" w14:textId="77777777" w:rsidR="008F711E" w:rsidRPr="007A6A58" w:rsidRDefault="008F711E" w:rsidP="008F711E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Goods and Services Balance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8DE27" w14:textId="24A89E59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-13.6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F3F82" w14:textId="73CF702E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-13.2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420AF" w14:textId="780F8939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-9.9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6DE33" w14:textId="07103AEF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7117D" w14:textId="14B1939B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69C6A" w14:textId="7B785E4C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B443B" w14:textId="53C68444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-10.8</w:t>
            </w:r>
          </w:p>
        </w:tc>
      </w:tr>
      <w:tr w:rsidR="008F711E" w:rsidRPr="001248FC" w14:paraId="4DDADD40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6D074" w14:textId="77777777" w:rsidR="008F711E" w:rsidRPr="007A6A58" w:rsidRDefault="008F711E" w:rsidP="008F711E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lastRenderedPageBreak/>
              <w:t>Export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7CB9C" w14:textId="01CD0BE2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39.7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ACE80" w14:textId="324D9526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0F280" w14:textId="655FA78D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29.8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3BE7E" w14:textId="21ABA76A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32.9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F9EC5" w14:textId="51424328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34.8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AD1D7" w14:textId="76173177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1230F" w14:textId="72D19D8F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37.2</w:t>
            </w:r>
          </w:p>
        </w:tc>
      </w:tr>
      <w:tr w:rsidR="008F711E" w:rsidRPr="001248FC" w14:paraId="5A68DAC8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6C22E" w14:textId="77777777" w:rsidR="008F711E" w:rsidRPr="007A6A58" w:rsidRDefault="008F711E" w:rsidP="008F711E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eastAsia="Calibri" w:hAnsi="GHEA Grapalat"/>
                <w:bCs/>
                <w:sz w:val="20"/>
                <w:szCs w:val="20"/>
              </w:rPr>
              <w:t>Import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4480F" w14:textId="6E96768D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53.3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D5020" w14:textId="1D4EE5F4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55.2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7ABF3" w14:textId="76D87650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39.7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C5853" w14:textId="693FCF80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55A31" w14:textId="500845D4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1F552" w14:textId="686BB82B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47.3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D3DCD" w14:textId="078547E1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</w:tr>
      <w:tr w:rsidR="008F711E" w:rsidRPr="001248FC" w14:paraId="362599C8" w14:textId="77777777" w:rsidTr="007A6A58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076C" w14:textId="77777777" w:rsidR="008F711E" w:rsidRPr="007A6A58" w:rsidRDefault="008F711E" w:rsidP="008F711E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 w:cs="Calibri"/>
                <w:color w:val="000000"/>
                <w:sz w:val="20"/>
                <w:szCs w:val="20"/>
              </w:rPr>
              <w:t>Remittances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F68C3" w14:textId="1F2338B0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2F952" w14:textId="25428963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8.4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3C1FE" w14:textId="049D5F74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8.2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5E2D8" w14:textId="2463995E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C73CE" w14:textId="1BFF75C8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35891" w14:textId="325629D6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96506" w14:textId="2E8FC8B7" w:rsidR="008F711E" w:rsidRPr="007A6A58" w:rsidRDefault="008F711E" w:rsidP="008F71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A6A58">
              <w:rPr>
                <w:rFonts w:ascii="GHEA Grapalat" w:hAnsi="GHEA Grapalat"/>
                <w:sz w:val="20"/>
                <w:szCs w:val="20"/>
              </w:rPr>
              <w:t>9.6</w:t>
            </w:r>
          </w:p>
        </w:tc>
      </w:tr>
    </w:tbl>
    <w:p w14:paraId="5B895835" w14:textId="77777777" w:rsidR="00A3525B" w:rsidRPr="001248FC" w:rsidRDefault="00A3525B" w:rsidP="00A3525B">
      <w:pPr>
        <w:rPr>
          <w:rFonts w:ascii="GHEA Grapalat" w:hAnsi="GHEA Grapalat"/>
        </w:rPr>
      </w:pPr>
    </w:p>
    <w:sectPr w:rsidR="00A3525B" w:rsidRPr="0012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A4460" w14:textId="77777777" w:rsidR="00947B84" w:rsidRDefault="00947B84" w:rsidP="004C67DB">
      <w:pPr>
        <w:spacing w:after="0" w:line="240" w:lineRule="auto"/>
      </w:pPr>
      <w:r>
        <w:separator/>
      </w:r>
    </w:p>
  </w:endnote>
  <w:endnote w:type="continuationSeparator" w:id="0">
    <w:p w14:paraId="4D99A73A" w14:textId="77777777" w:rsidR="00947B84" w:rsidRDefault="00947B84" w:rsidP="004C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C84C" w14:textId="77777777" w:rsidR="00947B84" w:rsidRDefault="00947B84" w:rsidP="004C67DB">
      <w:pPr>
        <w:spacing w:after="0" w:line="240" w:lineRule="auto"/>
      </w:pPr>
      <w:r>
        <w:separator/>
      </w:r>
    </w:p>
  </w:footnote>
  <w:footnote w:type="continuationSeparator" w:id="0">
    <w:p w14:paraId="6CB7C52C" w14:textId="77777777" w:rsidR="00947B84" w:rsidRDefault="00947B84" w:rsidP="004C67DB">
      <w:pPr>
        <w:spacing w:after="0" w:line="240" w:lineRule="auto"/>
      </w:pPr>
      <w:r>
        <w:continuationSeparator/>
      </w:r>
    </w:p>
  </w:footnote>
  <w:footnote w:id="1">
    <w:p w14:paraId="7717FECB" w14:textId="1615CF76" w:rsidR="00765CC7" w:rsidRDefault="00765CC7" w:rsidP="00765CC7">
      <w:r w:rsidRPr="004C67DB">
        <w:rPr>
          <w:rStyle w:val="FootnoteReference"/>
          <w:sz w:val="18"/>
          <w:szCs w:val="18"/>
        </w:rPr>
        <w:footnoteRef/>
      </w:r>
      <w:r w:rsidRPr="004C67DB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65F4">
        <w:rPr>
          <w:rFonts w:ascii="Times New Roman" w:hAnsi="Times New Roman" w:cs="Times New Roman"/>
          <w:sz w:val="24"/>
          <w:szCs w:val="24"/>
        </w:rPr>
        <w:t xml:space="preserve">hanges in inventories are not included in gross fixed capital formation 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Pr="00B365F4">
        <w:rPr>
          <w:rFonts w:ascii="Times New Roman" w:hAnsi="Times New Roman" w:cs="Times New Roman"/>
          <w:sz w:val="24"/>
          <w:szCs w:val="24"/>
        </w:rPr>
        <w:t>since they reflect the statistical discrepancy between production and expenditure of GDP thus acting as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365F4">
        <w:rPr>
          <w:rFonts w:ascii="Times New Roman" w:hAnsi="Times New Roman" w:cs="Times New Roman"/>
          <w:sz w:val="24"/>
          <w:szCs w:val="24"/>
        </w:rPr>
        <w:t xml:space="preserve"> balancing account</w:t>
      </w:r>
      <w:r w:rsidRPr="0068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starting from 2019</w:t>
      </w:r>
      <w:bookmarkStart w:id="0" w:name="_GoBack"/>
      <w:bookmarkEnd w:id="0"/>
      <w:r w:rsidRPr="00B365F4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B"/>
    <w:rsid w:val="001248FC"/>
    <w:rsid w:val="00152765"/>
    <w:rsid w:val="002333D7"/>
    <w:rsid w:val="00284F47"/>
    <w:rsid w:val="002D6B51"/>
    <w:rsid w:val="00343D8E"/>
    <w:rsid w:val="003B19C4"/>
    <w:rsid w:val="003B54AA"/>
    <w:rsid w:val="00407FC0"/>
    <w:rsid w:val="00422FB5"/>
    <w:rsid w:val="00437497"/>
    <w:rsid w:val="00465EC0"/>
    <w:rsid w:val="004C67DB"/>
    <w:rsid w:val="00547295"/>
    <w:rsid w:val="005C47F8"/>
    <w:rsid w:val="0068716D"/>
    <w:rsid w:val="00765CC7"/>
    <w:rsid w:val="007A3A94"/>
    <w:rsid w:val="007A6A58"/>
    <w:rsid w:val="007B0DA8"/>
    <w:rsid w:val="008632FB"/>
    <w:rsid w:val="008F711E"/>
    <w:rsid w:val="00947B84"/>
    <w:rsid w:val="00A3525B"/>
    <w:rsid w:val="00A53CF3"/>
    <w:rsid w:val="00B365F4"/>
    <w:rsid w:val="00B62092"/>
    <w:rsid w:val="00BA4CAE"/>
    <w:rsid w:val="00C35D02"/>
    <w:rsid w:val="00CE0E4D"/>
    <w:rsid w:val="00D15E78"/>
    <w:rsid w:val="00DD3A5D"/>
    <w:rsid w:val="00DE3945"/>
    <w:rsid w:val="00E11A51"/>
    <w:rsid w:val="00ED0674"/>
    <w:rsid w:val="00F73F93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4824"/>
  <w15:docId w15:val="{5B63FDDA-15F9-4984-B022-6F353F7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n,FOOTNOTES,ADB,WB-Fußnotentext,Footnote,Fußnote,Footnote Text Char Char Char Char Char Char,ft,Footnote Text Char1 Char1,Footnote Text Char Char Char1,Footnote Text Char1 Char Char,Fußnote C,footnote text Char,footnote text"/>
    <w:basedOn w:val="Normal"/>
    <w:link w:val="FootnoteTextChar"/>
    <w:uiPriority w:val="99"/>
    <w:semiHidden/>
    <w:unhideWhenUsed/>
    <w:rsid w:val="004C6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n Char,FOOTNOTES Char,ADB Char,WB-Fußnotentext Char,Footnote Char,Fußnote Char,Footnote Text Char Char Char Char Char Char Char,ft Char,Footnote Text Char1 Char1 Char,Footnote Text Char Char Char1 Char"/>
    <w:basedOn w:val="DefaultParagraphFont"/>
    <w:link w:val="FootnoteText"/>
    <w:uiPriority w:val="99"/>
    <w:semiHidden/>
    <w:rsid w:val="004C67DB"/>
    <w:rPr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basedOn w:val="DefaultParagraphFont"/>
    <w:uiPriority w:val="99"/>
    <w:semiHidden/>
    <w:unhideWhenUsed/>
    <w:rsid w:val="004C67D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7D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7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5052-8309-433E-991A-906B9DB5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Greta Adamyan</cp:lastModifiedBy>
  <cp:revision>7</cp:revision>
  <dcterms:created xsi:type="dcterms:W3CDTF">2020-07-27T12:32:00Z</dcterms:created>
  <dcterms:modified xsi:type="dcterms:W3CDTF">2021-08-05T08:15:00Z</dcterms:modified>
</cp:coreProperties>
</file>